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Default="00E960F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bookmarkStart w:id="0" w:name="_GoBack"/>
      <w:bookmarkEnd w:id="0"/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01E63"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C01E63"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023F73" w:rsidRPr="007A5865" w:rsidRDefault="00023F7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180 минут (три часа)</w:t>
      </w: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Участник олимпиады должен обратить внимание на самые важные особенности произведения: </w:t>
      </w:r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вещной детали, внимание к прошлому через деталь, проблему связи поколений,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приемы сказа, то есть маркированной устной речи. </w:t>
      </w:r>
    </w:p>
    <w:p w:rsidR="00813C7C" w:rsidRPr="00C01E63" w:rsidRDefault="00D9514E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E63">
        <w:rPr>
          <w:rFonts w:ascii="Times New Roman" w:hAnsi="Times New Roman" w:cs="Times New Roman"/>
          <w:sz w:val="24"/>
          <w:szCs w:val="24"/>
        </w:rPr>
        <w:t xml:space="preserve">Умение показать </w:t>
      </w:r>
      <w:r w:rsidR="00C01E63" w:rsidRPr="00C01E63">
        <w:rPr>
          <w:rFonts w:ascii="Times New Roman" w:hAnsi="Times New Roman" w:cs="Times New Roman"/>
          <w:sz w:val="24"/>
          <w:szCs w:val="24"/>
        </w:rPr>
        <w:t xml:space="preserve">роль </w:t>
      </w:r>
      <w:r w:rsidR="00035902">
        <w:rPr>
          <w:rFonts w:ascii="Times New Roman" w:hAnsi="Times New Roman" w:cs="Times New Roman"/>
          <w:sz w:val="24"/>
          <w:szCs w:val="24"/>
        </w:rPr>
        <w:t>предметной</w:t>
      </w:r>
      <w:r w:rsidR="00C01E63" w:rsidRPr="00C01E63">
        <w:rPr>
          <w:rFonts w:ascii="Times New Roman" w:hAnsi="Times New Roman" w:cs="Times New Roman"/>
          <w:sz w:val="24"/>
          <w:szCs w:val="24"/>
        </w:rPr>
        <w:t xml:space="preserve"> детали</w:t>
      </w:r>
      <w:r w:rsidRPr="00C01E63">
        <w:rPr>
          <w:rFonts w:ascii="Times New Roman" w:hAnsi="Times New Roman" w:cs="Times New Roman"/>
          <w:sz w:val="24"/>
          <w:szCs w:val="24"/>
        </w:rPr>
        <w:t xml:space="preserve"> - 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</w:t>
      </w:r>
      <w:r w:rsidRPr="00C01E63">
        <w:rPr>
          <w:rFonts w:ascii="Times New Roman" w:hAnsi="Times New Roman" w:cs="Times New Roman"/>
          <w:sz w:val="24"/>
          <w:szCs w:val="24"/>
        </w:rPr>
        <w:t xml:space="preserve">до </w:t>
      </w:r>
      <w:r w:rsidR="00035902">
        <w:rPr>
          <w:rFonts w:ascii="Times New Roman" w:hAnsi="Times New Roman" w:cs="Times New Roman"/>
          <w:sz w:val="24"/>
          <w:szCs w:val="24"/>
        </w:rPr>
        <w:t>5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01E63" w:rsidRPr="00C01E63" w:rsidRDefault="00035902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смыслов, связанных со словом «добро»</w:t>
      </w:r>
      <w:r w:rsidR="00C01E63">
        <w:rPr>
          <w:rFonts w:ascii="Times New Roman" w:hAnsi="Times New Roman" w:cs="Times New Roman"/>
          <w:sz w:val="24"/>
          <w:szCs w:val="24"/>
        </w:rPr>
        <w:t xml:space="preserve"> – до 10 баллов.</w:t>
      </w:r>
    </w:p>
    <w:p w:rsidR="00813C7C" w:rsidRPr="00035902" w:rsidRDefault="00813C7C" w:rsidP="00035902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90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C01E63" w:rsidRPr="00035902">
        <w:rPr>
          <w:rFonts w:ascii="Times New Roman" w:hAnsi="Times New Roman" w:cs="Times New Roman"/>
          <w:sz w:val="24"/>
          <w:szCs w:val="24"/>
        </w:rPr>
        <w:t xml:space="preserve">показать </w:t>
      </w:r>
      <w:r w:rsidR="00035902">
        <w:rPr>
          <w:rFonts w:ascii="Times New Roman" w:hAnsi="Times New Roman" w:cs="Times New Roman"/>
          <w:sz w:val="24"/>
          <w:szCs w:val="24"/>
        </w:rPr>
        <w:t>эволюцию рассказчика</w:t>
      </w:r>
      <w:r w:rsidR="00D9514E" w:rsidRPr="00035902">
        <w:rPr>
          <w:rFonts w:ascii="Times New Roman" w:hAnsi="Times New Roman" w:cs="Times New Roman"/>
          <w:sz w:val="24"/>
          <w:szCs w:val="24"/>
        </w:rPr>
        <w:t xml:space="preserve"> – до 6 баллов</w:t>
      </w:r>
      <w:r w:rsidRPr="000359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902" w:rsidRPr="00035902" w:rsidRDefault="00035902" w:rsidP="00035902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системы образов рассказа (враждебный город, отец повествователя, сам повествователь, главный герой и пр.) – 5 баллов</w:t>
      </w:r>
    </w:p>
    <w:p w:rsidR="00813C7C" w:rsidRPr="00D9514E" w:rsidRDefault="00C01E63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4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023F73" w:rsidRDefault="00023F73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Максимальное количество баллов – </w:t>
      </w:r>
      <w:r w:rsidR="00C01E63">
        <w:t>3</w:t>
      </w:r>
      <w:r w:rsidRPr="00023F73">
        <w:t>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</w:p>
    <w:p w:rsidR="00C01E63" w:rsidRPr="00023F73" w:rsidRDefault="00035902" w:rsidP="00023F73">
      <w:pPr>
        <w:pStyle w:val="a3"/>
        <w:spacing w:before="0" w:beforeAutospacing="0" w:after="0" w:afterAutospacing="0"/>
        <w:ind w:firstLine="709"/>
        <w:jc w:val="both"/>
      </w:pPr>
      <w:r>
        <w:t>Стихотворение М. Лермонтова, конечно, связано с темой любви между мужчиной и женщиной. Но в нем есть мотивы, которые поднимаются и в рассказе Ю. Буйды: ожидание понимания со стороны другого человека и ответная грубость, мотив одиночества в грубом и жестоком мире, вещная деталь (коробочка – камень – медяки).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left="709" w:firstLine="709"/>
        <w:jc w:val="both"/>
      </w:pPr>
      <w:r w:rsidRPr="00023F73">
        <w:t>Максимальное количество баллов – 10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C01E63">
        <w:rPr>
          <w:b/>
          <w:color w:val="444444"/>
        </w:rPr>
        <w:t>4</w:t>
      </w:r>
      <w:r w:rsidRPr="00500231">
        <w:rPr>
          <w:b/>
          <w:color w:val="444444"/>
        </w:rPr>
        <w:t>0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</w:p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590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960FD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2020-11-24T07:04:00Z</dcterms:created>
  <dcterms:modified xsi:type="dcterms:W3CDTF">2020-11-24T07:04:00Z</dcterms:modified>
</cp:coreProperties>
</file>